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74850" cy="687705"/>
            <wp:effectExtent l="0" t="0" r="0" b="0"/>
            <wp:wrapThrough wrapText="bothSides">
              <wp:wrapPolygon edited="0">
                <wp:start x="4787" y="0"/>
                <wp:lineTo x="4371" y="586"/>
                <wp:lineTo x="1035" y="9568"/>
                <wp:lineTo x="-6" y="13754"/>
                <wp:lineTo x="-6" y="19735"/>
                <wp:lineTo x="1035" y="20931"/>
                <wp:lineTo x="1454" y="20931"/>
                <wp:lineTo x="3330" y="20931"/>
                <wp:lineTo x="20831" y="20333"/>
                <wp:lineTo x="21251" y="11960"/>
                <wp:lineTo x="20206" y="11362"/>
                <wp:lineTo x="12081" y="9568"/>
                <wp:lineTo x="12912" y="4185"/>
                <wp:lineTo x="12496" y="586"/>
                <wp:lineTo x="11040" y="0"/>
                <wp:lineTo x="4787" y="0"/>
              </wp:wrapPolygon>
            </wp:wrapThrough>
            <wp:docPr id="1" name="Рисунок 2" descr="Логотип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Логотип шапки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3673475</wp:posOffset>
            </wp:positionH>
            <wp:positionV relativeFrom="paragraph">
              <wp:posOffset>6985</wp:posOffset>
            </wp:positionV>
            <wp:extent cx="2150110" cy="668655"/>
            <wp:effectExtent l="0" t="0" r="0" b="0"/>
            <wp:wrapThrough wrapText="bothSides">
              <wp:wrapPolygon edited="0">
                <wp:start x="8762" y="0"/>
                <wp:lineTo x="-36" y="6110"/>
                <wp:lineTo x="-36" y="20871"/>
                <wp:lineTo x="3966" y="20871"/>
                <wp:lineTo x="3966" y="19603"/>
                <wp:lineTo x="21419" y="17181"/>
                <wp:lineTo x="21419" y="3574"/>
                <wp:lineTo x="10313" y="0"/>
                <wp:lineTo x="8762" y="0"/>
              </wp:wrapPolygon>
            </wp:wrapThrough>
            <wp:docPr id="2" name="Рисунок 3" descr="логотип курорта Роза Ху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логотип курорта Роза Хутор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margin">
              <wp:posOffset>2343785</wp:posOffset>
            </wp:positionH>
            <wp:positionV relativeFrom="paragraph">
              <wp:posOffset>6985</wp:posOffset>
            </wp:positionV>
            <wp:extent cx="989965" cy="965200"/>
            <wp:effectExtent l="0" t="0" r="0" b="0"/>
            <wp:wrapThrough wrapText="bothSides">
              <wp:wrapPolygon edited="0">
                <wp:start x="3321" y="0"/>
                <wp:lineTo x="3321" y="6819"/>
                <wp:lineTo x="-5" y="10654"/>
                <wp:lineTo x="-5" y="13212"/>
                <wp:lineTo x="828" y="15772"/>
                <wp:lineTo x="6232" y="20033"/>
                <wp:lineTo x="9139" y="20883"/>
                <wp:lineTo x="11635" y="20883"/>
                <wp:lineTo x="14546" y="20033"/>
                <wp:lineTo x="20364" y="15772"/>
                <wp:lineTo x="21194" y="12784"/>
                <wp:lineTo x="21194" y="10654"/>
                <wp:lineTo x="17454" y="6819"/>
                <wp:lineTo x="17454" y="0"/>
                <wp:lineTo x="3321" y="0"/>
              </wp:wrapPolygon>
            </wp:wrapThrough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Уважаемые коллеги!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Приглашаем Вас и ваших коллег посетить воркшоп для представителей туристских компаний в вашем городе, который пройдет в период с 15.09.24 по 22.09.24 на борту комфортабельного теплохода «Принцесса Анабелла».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Организаторы и участники воркшопа: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Туроператор «Спутник-Гермес» - </w:t>
      </w:r>
      <w:r>
        <w:rPr>
          <w:rFonts w:cs="Times New Roman" w:ascii="Times New Roman" w:hAnsi="Times New Roman"/>
          <w:color w:themeColor="text1" w:val="000000"/>
        </w:rPr>
        <w:t>Лучший оператор речных круизов</w:t>
      </w:r>
    </w:p>
    <w:p>
      <w:pPr>
        <w:pStyle w:val="Standard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Туроператор «СКО «РосЮгКурорт» - Туроператор по курортам Черноморского побережья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Горный курорт «Роза Хутор» - Крупнейший круглогодичный горный курорт России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В программе воркшопа: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Презентации участников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Розыгрыш призов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Фуршет с бокалом шампанского на солнечной палубе теплохода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Для посещения воркшопа необходима предварительная регистрация по ссылке: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https://rukurort.ru/agenstvam/workshop_teplohod/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hyperlink r:id="rId7">
        <w:r>
          <w:rPr>
            <w:rStyle w:val="Hyperlink"/>
            <w:rFonts w:cs="Times New Roman" w:ascii="Times New Roman" w:hAnsi="Times New Roman"/>
            <w:color w:themeColor="text1" w:val="000000"/>
            <w:sz w:val="24"/>
            <w:szCs w:val="24"/>
          </w:rPr>
          <w:t>https://rukurort.ru/agenstvam/workshop_teplohod/15.09-22.09/anketa/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О чем расскажут участники воркшопа: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Горный курорт «Роза Хутор»: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расскажет о всесезонном отдыхе в горах, а также поделится лайфхаком «как общаться с горнолыжником на его языке»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Туроператор «Спутник-Гермес»: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расскажет речных круизах по Волге на собственных комфортабельных теплоходах!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Туроператор РосЮгКурорт: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расскажет о своей программе «Открытый Юг» - отдых и лечение на Черном море по специальным сниженным ценам, а также о турах на новогодние каникулы!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Программа воркшопа,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внимание везде указано московское время!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г. Москва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 15 сентября 2024 года (Вс)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10:00 – 12:30 МСК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Место проведения: Москва, Ленинградское шоссе, 51, Северный речной вокзал, теплоход «Принцесса Анабелла»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г. Углич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 16 сентября 2024 года (Пн)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15:30 – 17:30 МСК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Место проведения: Углич, ул. Островского, 12, Центральный причал, теплоход «Принцесса Анабелла»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г.Ярославль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 17 сентября 2024 года (Вт)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10:00 – 12:30 МСК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Место проведения: Ярославль, Волжская набережная, 4, Речной вокзал, теплоход «Принцесса Анабелла»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г. Нижний Новгород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 18 сентября 2024 года (Ср)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16:00 – 19:00 МСК</w:t>
      </w:r>
    </w:p>
    <w:p>
      <w:pPr>
        <w:pStyle w:val="Style17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Место проведения: г. Нижний Новгород, площадь Маркина, 15А, Речной вокзал, теплоход «Принцесса Анабелла»</w:t>
      </w:r>
    </w:p>
    <w:p>
      <w:pPr>
        <w:pStyle w:val="Style17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Style17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г. Казань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 20 сентября 2024 года (Пт)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11:00 – 14:00 МСК</w:t>
      </w:r>
    </w:p>
    <w:p>
      <w:pPr>
        <w:pStyle w:val="Style17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Место проведения: г. Казань, ул. Девятаева, д. 1, Речной порт, теплоход «Принцесса Анабелла»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 xml:space="preserve">г. Ульяновск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проведения:21 сентября 2024 года (Сб)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11:00 – 14:00 МСК</w:t>
      </w:r>
    </w:p>
    <w:p>
      <w:pPr>
        <w:pStyle w:val="Style17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Место проведения: г. Ульяновск, ул. Портовая, 25, Речной порт, теплоход «Принцесса Анабелла»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Normal"/>
        <w:shd w:val="clear" w:color="auto" w:fill="BFBFBF" w:themeFill="background1" w:themeFillShade="bf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г. Самара (Вс)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Дата проведения: 22 сентября 2024 года (Вс)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Время проведения: 12:00 – 15:00 МСК</w:t>
      </w:r>
    </w:p>
    <w:p>
      <w:pPr>
        <w:pStyle w:val="Style17"/>
        <w:jc w:val="both"/>
        <w:rPr>
          <w:rFonts w:ascii="Times New Roman" w:hAnsi="Times New Roman" w:cs="Times New Roman"/>
          <w:color w:themeColor="text1" w:val="000000"/>
        </w:rPr>
      </w:pPr>
      <w:r>
        <w:rPr>
          <w:rFonts w:cs="Times New Roman" w:ascii="Times New Roman" w:hAnsi="Times New Roman"/>
          <w:color w:themeColor="text1" w:val="000000"/>
        </w:rPr>
        <w:t>Место проведения: г. Самара, ул. Максима Горького, 82, Речной вокзал, теплоход «Принцесса Анабелла»</w:t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82cf7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5b35b5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5b35b5"/>
    <w:pPr>
      <w:spacing w:lineRule="auto" w:line="276" w:before="0" w:after="140"/>
    </w:pPr>
    <w:rPr/>
  </w:style>
  <w:style w:type="paragraph" w:styleId="Style16" w:customStyle="1">
    <w:name w:val="Горизонтальная линия"/>
    <w:basedOn w:val="Standard"/>
    <w:next w:val="Textbody"/>
    <w:qFormat/>
    <w:rsid w:val="005b35b5"/>
    <w:pPr>
      <w:suppressLineNumbers/>
      <w:spacing w:before="0" w:after="283"/>
    </w:pPr>
    <w:rPr>
      <w:sz w:val="12"/>
      <w:szCs w:val="12"/>
    </w:rPr>
  </w:style>
  <w:style w:type="paragraph" w:styleId="Style17" w:customStyle="1">
    <w:name w:val="Содержимое таблицы"/>
    <w:basedOn w:val="Standard"/>
    <w:qFormat/>
    <w:rsid w:val="005b35b5"/>
    <w:pPr>
      <w:widowControl w:val="false"/>
      <w:suppressLineNumbers/>
    </w:pPr>
    <w:rPr/>
  </w:style>
  <w:style w:type="paragraph" w:styleId="ListParagraph">
    <w:name w:val="List Paragraph"/>
    <w:basedOn w:val="Normal"/>
    <w:uiPriority w:val="34"/>
    <w:qFormat/>
    <w:rsid w:val="00ac40c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rukurort.ru/agenstvam/workshop_teplohod/" TargetMode="External"/><Relationship Id="rId6" Type="http://schemas.openxmlformats.org/officeDocument/2006/relationships/hyperlink" Target="https://rukurort.ru/agenstvam/workshop_teplohod/15.09-22.09/anketa/" TargetMode="External"/><Relationship Id="rId7" Type="http://schemas.openxmlformats.org/officeDocument/2006/relationships/hyperlink" Target="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Application>LibreOffice/7.6.4.1$Windows_X86_64 LibreOffice_project/e19e193f88cd6c0525a17fb7a176ed8e6a3e2aa1</Application>
  <AppVersion>15.0000</AppVersion>
  <Pages>2</Pages>
  <Words>341</Words>
  <Characters>2302</Characters>
  <CharactersWithSpaces>2608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2024-07-17T08:53:00Z</dcterms:created>
  <dc:creator>Дмитрий А. Пан</dc:creator>
  <dc:description/>
  <dc:language>ru-RU</dc:language>
  <cp:lastModifiedBy/>
  <dcterms:modified xsi:type="dcterms:W3CDTF">2024-08-05T16:02:45Z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